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5637" w14:textId="77777777" w:rsidR="00B16FAE" w:rsidRDefault="00B21D0A" w:rsidP="004478C7">
      <w:pPr>
        <w:rPr>
          <w:rFonts w:eastAsia="+mj-ea" w:cs="+mj-cs"/>
          <w:color w:val="000000"/>
          <w:kern w:val="24"/>
          <w:sz w:val="88"/>
          <w:szCs w:val="8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B8448" wp14:editId="4FB70EFD">
                <wp:simplePos x="0" y="0"/>
                <wp:positionH relativeFrom="margin">
                  <wp:posOffset>-104775</wp:posOffset>
                </wp:positionH>
                <wp:positionV relativeFrom="margin">
                  <wp:posOffset>923925</wp:posOffset>
                </wp:positionV>
                <wp:extent cx="4552950" cy="1038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A8E9B" w14:textId="77777777" w:rsidR="00B21D0A" w:rsidRPr="00C676E9" w:rsidRDefault="00B21D0A" w:rsidP="00B21D0A">
                            <w:pPr>
                              <w:rPr>
                                <w:sz w:val="22"/>
                              </w:rPr>
                            </w:pPr>
                            <w:r w:rsidRPr="00C676E9">
                              <w:rPr>
                                <w:rFonts w:eastAsia="+mj-ea" w:cs="+mj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Curtains are one way to keep a home warm and dry.  Quality curtains (and sometimes other linen and coverings) can be donated and received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B8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72.75pt;width:358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" fillcolor="white [3201]" stroked="f" strokeweight=".5pt">
                <v:textbox>
                  <w:txbxContent>
                    <w:p w14:paraId="0AAA8E9B" w14:textId="77777777" w:rsidR="00B21D0A" w:rsidRPr="00C676E9" w:rsidRDefault="00B21D0A" w:rsidP="00B21D0A">
                      <w:pPr>
                        <w:rPr>
                          <w:sz w:val="22"/>
                        </w:rPr>
                      </w:pPr>
                      <w:r w:rsidRPr="00C676E9">
                        <w:rPr>
                          <w:rFonts w:eastAsia="+mj-ea" w:cs="+mj-cs"/>
                          <w:color w:val="000000"/>
                          <w:kern w:val="24"/>
                          <w:sz w:val="28"/>
                          <w:szCs w:val="32"/>
                        </w:rPr>
                        <w:t>Curtains are one way to keep a home warm and dry.  Quality curtains (and sometimes other linen and coverings) can be donated and received at: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6FAE"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 wp14:anchorId="1D0D249B" wp14:editId="1C42042F">
            <wp:simplePos x="0" y="0"/>
            <wp:positionH relativeFrom="column">
              <wp:posOffset>4282440</wp:posOffset>
            </wp:positionH>
            <wp:positionV relativeFrom="paragraph">
              <wp:posOffset>-324485</wp:posOffset>
            </wp:positionV>
            <wp:extent cx="1485900" cy="1479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FAE">
        <w:rPr>
          <w:rFonts w:eastAsia="+mj-ea" w:cs="+mj-cs"/>
          <w:color w:val="000000"/>
          <w:kern w:val="24"/>
          <w:sz w:val="88"/>
          <w:szCs w:val="88"/>
        </w:rPr>
        <w:t>Curtain Banks</w:t>
      </w:r>
    </w:p>
    <w:p w14:paraId="59036BFF" w14:textId="77777777" w:rsidR="00B16FAE" w:rsidRPr="00B21D0A" w:rsidRDefault="00B16FAE" w:rsidP="00B16FAE">
      <w:pPr>
        <w:rPr>
          <w:rFonts w:eastAsia="+mj-ea" w:cs="+mj-cs"/>
          <w:color w:val="000000"/>
          <w:kern w:val="24"/>
          <w:sz w:val="32"/>
          <w:szCs w:val="32"/>
        </w:rPr>
      </w:pPr>
    </w:p>
    <w:tbl>
      <w:tblPr>
        <w:tblW w:w="95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3"/>
        <w:gridCol w:w="2502"/>
        <w:gridCol w:w="5850"/>
      </w:tblGrid>
      <w:tr w:rsidR="00B16FAE" w:rsidRPr="00B16FAE" w14:paraId="241FF250" w14:textId="77777777" w:rsidTr="00B21D0A">
        <w:trPr>
          <w:trHeight w:val="883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304C1" w14:textId="77777777" w:rsidR="003E6806" w:rsidRPr="00B16FAE" w:rsidRDefault="00B16FAE" w:rsidP="00B16FAE">
            <w:pPr>
              <w:rPr>
                <w:rFonts w:eastAsia="+mj-ea" w:cs="+mj-cs"/>
                <w:color w:val="000000"/>
                <w:kern w:val="24"/>
                <w:sz w:val="32"/>
                <w:szCs w:val="32"/>
              </w:rPr>
            </w:pPr>
            <w:r w:rsidRPr="00B16FAE">
              <w:rPr>
                <w:rFonts w:eastAsia="+mj-ea" w:cs="+mj-cs"/>
                <w:b/>
                <w:bCs/>
                <w:color w:val="000000"/>
                <w:kern w:val="24"/>
                <w:sz w:val="32"/>
                <w:szCs w:val="32"/>
              </w:rPr>
              <w:t>Area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A4843" w14:textId="77777777" w:rsidR="003E6806" w:rsidRPr="00B16FAE" w:rsidRDefault="00B16FAE" w:rsidP="00B16FAE">
            <w:pPr>
              <w:rPr>
                <w:rFonts w:eastAsia="+mj-ea" w:cs="+mj-cs"/>
                <w:color w:val="000000"/>
                <w:kern w:val="24"/>
                <w:sz w:val="32"/>
                <w:szCs w:val="32"/>
              </w:rPr>
            </w:pPr>
            <w:r w:rsidRPr="00B16FAE">
              <w:rPr>
                <w:rFonts w:eastAsia="+mj-ea" w:cs="+mj-cs"/>
                <w:b/>
                <w:bCs/>
                <w:color w:val="000000"/>
                <w:kern w:val="24"/>
                <w:sz w:val="32"/>
                <w:szCs w:val="32"/>
              </w:rPr>
              <w:t>Address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31EC4" w14:textId="77777777" w:rsidR="003E6806" w:rsidRPr="00B16FAE" w:rsidRDefault="00B16FAE" w:rsidP="00B16FAE">
            <w:pPr>
              <w:rPr>
                <w:rFonts w:eastAsia="+mj-ea" w:cs="+mj-cs"/>
                <w:color w:val="000000"/>
                <w:kern w:val="24"/>
                <w:sz w:val="32"/>
                <w:szCs w:val="32"/>
              </w:rPr>
            </w:pPr>
            <w:r w:rsidRPr="00B16FAE">
              <w:rPr>
                <w:rFonts w:eastAsia="+mj-ea" w:cs="+mj-cs"/>
                <w:b/>
                <w:bCs/>
                <w:color w:val="000000"/>
                <w:kern w:val="24"/>
                <w:sz w:val="32"/>
                <w:szCs w:val="32"/>
              </w:rPr>
              <w:t>Notes</w:t>
            </w:r>
          </w:p>
        </w:tc>
      </w:tr>
      <w:tr w:rsidR="00B16FAE" w:rsidRPr="00B16FAE" w14:paraId="64992F59" w14:textId="77777777" w:rsidTr="00C676E9">
        <w:trPr>
          <w:trHeight w:val="3229"/>
        </w:trPr>
        <w:tc>
          <w:tcPr>
            <w:tcW w:w="1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FA7E0" w14:textId="77777777" w:rsidR="003E6806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 xml:space="preserve">North and West </w:t>
            </w:r>
          </w:p>
        </w:tc>
        <w:tc>
          <w:tcPr>
            <w:tcW w:w="2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8264A" w14:textId="77777777" w:rsidR="00B16FAE" w:rsidRPr="00C676E9" w:rsidRDefault="00C676E9" w:rsidP="005D3280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hyperlink r:id="rId5" w:history="1">
              <w:proofErr w:type="spellStart"/>
              <w:r w:rsidR="00B16FAE"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>VisionWest</w:t>
              </w:r>
              <w:proofErr w:type="spellEnd"/>
            </w:hyperlink>
            <w:hyperlink r:id="rId6" w:history="1">
              <w:r w:rsidR="00B16FAE"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 xml:space="preserve"> Curtain bank</w:t>
              </w:r>
            </w:hyperlink>
            <w:r w:rsidR="00B16FAE" w:rsidRPr="00C676E9">
              <w:rPr>
                <w:rFonts w:eastAsia="+mj-ea" w:cs="+mj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14:paraId="0DE1A1F4" w14:textId="77777777" w:rsidR="003E6806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Foodbank Building 12, 97 Glendale Road. Glen Eden</w:t>
            </w:r>
          </w:p>
        </w:tc>
        <w:tc>
          <w:tcPr>
            <w:tcW w:w="5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EC28B" w14:textId="77777777" w:rsidR="00B16FAE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Deliver to</w:t>
            </w:r>
            <w:r w:rsidRPr="00C676E9">
              <w:rPr>
                <w:rFonts w:eastAsia="+mj-ea" w:cs="+mj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>VisionWest</w:t>
              </w:r>
              <w:proofErr w:type="spellEnd"/>
            </w:hyperlink>
            <w:hyperlink r:id="rId8" w:history="1">
              <w:r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 xml:space="preserve"> Community Trust</w:t>
              </w:r>
            </w:hyperlink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, Glen Eden  main reception or to the</w:t>
            </w:r>
            <w:r w:rsidRPr="00C676E9">
              <w:rPr>
                <w:rFonts w:eastAsia="+mj-ea" w:cs="+mj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hyperlink r:id="rId9" w:history="1">
              <w:r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 xml:space="preserve">Kaipatiki Project centre </w:t>
              </w:r>
            </w:hyperlink>
            <w:r w:rsidRPr="00C676E9">
              <w:rPr>
                <w:rFonts w:eastAsia="+mj-ea" w:cs="+mj-c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on the North Shore or to</w:t>
            </w:r>
            <w:r w:rsidRPr="00C676E9">
              <w:rPr>
                <w:rFonts w:eastAsia="+mj-ea" w:cs="+mj-cs"/>
                <w:b/>
                <w:bCs/>
                <w:color w:val="000000"/>
                <w:kern w:val="24"/>
                <w:sz w:val="28"/>
                <w:szCs w:val="28"/>
              </w:rPr>
              <w:t xml:space="preserve">  </w:t>
            </w:r>
            <w:hyperlink r:id="rId10" w:history="1">
              <w:r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>EcoMatters</w:t>
              </w:r>
            </w:hyperlink>
            <w:hyperlink r:id="rId11" w:history="1">
              <w:r w:rsidRPr="00C676E9">
                <w:rPr>
                  <w:rStyle w:val="Hyperlink"/>
                  <w:rFonts w:eastAsia="+mj-ea" w:cs="+mj-cs"/>
                  <w:kern w:val="24"/>
                  <w:sz w:val="28"/>
                  <w:szCs w:val="28"/>
                </w:rPr>
                <w:t xml:space="preserve"> </w:t>
              </w:r>
            </w:hyperlink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,  New Lynn</w:t>
            </w:r>
          </w:p>
          <w:p w14:paraId="654A0B1C" w14:textId="77777777" w:rsidR="003E6806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To receive free curtains a community card or referral are required</w:t>
            </w:r>
            <w:r w:rsidR="00B21D0A"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B16FAE" w:rsidRPr="00B16FAE" w14:paraId="244E62AA" w14:textId="77777777" w:rsidTr="00C676E9">
        <w:trPr>
          <w:trHeight w:val="2808"/>
        </w:trPr>
        <w:tc>
          <w:tcPr>
            <w:tcW w:w="1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A6509" w14:textId="77777777" w:rsidR="003E6806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South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30635" w14:textId="77777777" w:rsidR="00B16FAE" w:rsidRPr="00C676E9" w:rsidRDefault="00C676E9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hyperlink r:id="rId12" w:history="1">
              <w:r w:rsidR="00B16FAE"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>South Auckland</w:t>
              </w:r>
            </w:hyperlink>
            <w:hyperlink r:id="rId13" w:history="1">
              <w:r w:rsidR="00B16FAE"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 xml:space="preserve"> </w:t>
              </w:r>
            </w:hyperlink>
            <w:hyperlink r:id="rId14" w:history="1">
              <w:r w:rsidR="00B16FAE"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 xml:space="preserve">Curtain Bank </w:t>
              </w:r>
            </w:hyperlink>
          </w:p>
          <w:p w14:paraId="54D1BD00" w14:textId="77777777" w:rsidR="003E6806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26 Grayson Ave</w:t>
            </w: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br/>
              <w:t>Papatoetoe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C871D" w14:textId="77777777" w:rsidR="00B16FAE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 xml:space="preserve">To donate or receive curtains please </w:t>
            </w:r>
            <w:proofErr w:type="gramStart"/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>call  0800</w:t>
            </w:r>
            <w:proofErr w:type="gramEnd"/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 xml:space="preserve"> 789 276 or email </w:t>
            </w:r>
            <w:hyperlink r:id="rId15" w:history="1">
              <w:r w:rsidRPr="00C676E9">
                <w:rPr>
                  <w:rStyle w:val="Hyperlink"/>
                  <w:rFonts w:eastAsia="+mj-ea" w:cs="+mj-cs"/>
                  <w:b/>
                  <w:bCs/>
                  <w:kern w:val="24"/>
                  <w:sz w:val="28"/>
                  <w:szCs w:val="28"/>
                </w:rPr>
                <w:t>curtainbank@greenstarenergy.co.nz</w:t>
              </w:r>
            </w:hyperlink>
          </w:p>
          <w:p w14:paraId="4BE827DF" w14:textId="77777777" w:rsidR="003E6806" w:rsidRPr="00C676E9" w:rsidRDefault="00B16FAE" w:rsidP="00B16FAE">
            <w:pPr>
              <w:rPr>
                <w:rFonts w:eastAsia="+mj-ea" w:cs="+mj-cs"/>
                <w:color w:val="000000"/>
                <w:kern w:val="24"/>
                <w:sz w:val="28"/>
                <w:szCs w:val="28"/>
              </w:rPr>
            </w:pPr>
            <w:r w:rsidRPr="00C676E9">
              <w:rPr>
                <w:rFonts w:eastAsia="+mj-ea" w:cs="+mj-cs"/>
                <w:color w:val="000000"/>
                <w:kern w:val="24"/>
                <w:sz w:val="28"/>
                <w:szCs w:val="28"/>
              </w:rPr>
              <w:t xml:space="preserve">To receive free curtains a community card or referral are required. </w:t>
            </w:r>
          </w:p>
        </w:tc>
      </w:tr>
    </w:tbl>
    <w:p w14:paraId="6E2BE6A0" w14:textId="1C52789F" w:rsidR="00AD3C23" w:rsidRPr="00192E45" w:rsidRDefault="00AD3C23" w:rsidP="00B21D0A">
      <w:r>
        <w:br/>
      </w:r>
      <w:r w:rsidRPr="00C676E9">
        <w:rPr>
          <w:sz w:val="28"/>
        </w:rPr>
        <w:t xml:space="preserve">Habitat Curtain Bank need help making curtains for low income families with sick children. For more information visit their </w:t>
      </w:r>
      <w:hyperlink r:id="rId16" w:history="1">
        <w:r w:rsidRPr="00C676E9">
          <w:rPr>
            <w:rStyle w:val="Hyperlink"/>
            <w:sz w:val="28"/>
          </w:rPr>
          <w:t>Facebook page</w:t>
        </w:r>
      </w:hyperlink>
      <w:r w:rsidRPr="00C676E9">
        <w:rPr>
          <w:sz w:val="28"/>
        </w:rPr>
        <w:t>, email curtainbank@habitat.org.nz</w:t>
      </w:r>
      <w:bookmarkStart w:id="0" w:name="_GoBack"/>
      <w:bookmarkEnd w:id="0"/>
      <w:r w:rsidRPr="00C676E9">
        <w:rPr>
          <w:sz w:val="28"/>
        </w:rPr>
        <w:t xml:space="preserve"> or call 0800 </w:t>
      </w:r>
      <w:proofErr w:type="gramStart"/>
      <w:r w:rsidRPr="00C676E9">
        <w:rPr>
          <w:sz w:val="28"/>
        </w:rPr>
        <w:t>HABITAT</w:t>
      </w:r>
      <w:proofErr w:type="gramEnd"/>
      <w:r w:rsidRPr="00C676E9">
        <w:rPr>
          <w:sz w:val="28"/>
        </w:rPr>
        <w:t xml:space="preserve"> (0800 422 4228).</w:t>
      </w:r>
    </w:p>
    <w:sectPr w:rsidR="00AD3C23" w:rsidRPr="00192E45" w:rsidSect="00B21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AE"/>
    <w:rsid w:val="00172A83"/>
    <w:rsid w:val="00192E45"/>
    <w:rsid w:val="003E6806"/>
    <w:rsid w:val="004478C7"/>
    <w:rsid w:val="005D3280"/>
    <w:rsid w:val="005F3865"/>
    <w:rsid w:val="005F3977"/>
    <w:rsid w:val="006C7085"/>
    <w:rsid w:val="008D5882"/>
    <w:rsid w:val="00972877"/>
    <w:rsid w:val="009E61F0"/>
    <w:rsid w:val="00AD3C23"/>
    <w:rsid w:val="00B16FAE"/>
    <w:rsid w:val="00B21D0A"/>
    <w:rsid w:val="00C36CDE"/>
    <w:rsid w:val="00C676E9"/>
    <w:rsid w:val="00CB34AF"/>
    <w:rsid w:val="00D500D9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355D"/>
  <w15:docId w15:val="{993020A7-A92E-4FD5-A219-F42E44F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E45"/>
    <w:pPr>
      <w:keepNext/>
      <w:keepLines/>
      <w:spacing w:before="480" w:after="0" w:line="24" w:lineRule="atLeas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45"/>
    <w:pPr>
      <w:keepNext/>
      <w:keepLines/>
      <w:spacing w:before="200" w:after="0" w:line="24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E45"/>
    <w:pPr>
      <w:keepNext/>
      <w:keepLines/>
      <w:spacing w:before="200" w:after="0" w:line="24" w:lineRule="atLeas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45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4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E45"/>
    <w:rPr>
      <w:rFonts w:eastAsiaTheme="majorEastAsia" w:cstheme="majorBidi"/>
      <w:b/>
      <w:bCs/>
    </w:rPr>
  </w:style>
  <w:style w:type="paragraph" w:styleId="NoSpacing">
    <w:name w:val="No Spacing"/>
    <w:uiPriority w:val="1"/>
    <w:rsid w:val="00192E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F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2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west.org.nz/practical-help/practical-help-curtain-bank" TargetMode="External"/><Relationship Id="rId13" Type="http://schemas.openxmlformats.org/officeDocument/2006/relationships/hyperlink" Target="https://www.greenstarenergy.co.nz/curtain-ban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sionwest.org.nz/practical-help/practical-help-curtain-bank" TargetMode="External"/><Relationship Id="rId12" Type="http://schemas.openxmlformats.org/officeDocument/2006/relationships/hyperlink" Target="https://www.greenstarenergy.co.nz/curtain-ban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bitatAuckland/videos/208678721801465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sionwest.org.nz/practical-help/practical-help-curtain-bank" TargetMode="External"/><Relationship Id="rId11" Type="http://schemas.openxmlformats.org/officeDocument/2006/relationships/hyperlink" Target="http://www.ecomatters.org.nz/services/recycling/" TargetMode="External"/><Relationship Id="rId5" Type="http://schemas.openxmlformats.org/officeDocument/2006/relationships/hyperlink" Target="http://www.visionwest.org.nz/practical-help/practical-help-curtain-bank" TargetMode="External"/><Relationship Id="rId15" Type="http://schemas.openxmlformats.org/officeDocument/2006/relationships/hyperlink" Target="mailto:curtainbank@greenstarenergy.co.nz" TargetMode="External"/><Relationship Id="rId10" Type="http://schemas.openxmlformats.org/officeDocument/2006/relationships/hyperlink" Target="http://www.ecomatters.org.nz/services/recycli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ipatiki.org.nz/services/curtain-recycling/" TargetMode="External"/><Relationship Id="rId14" Type="http://schemas.openxmlformats.org/officeDocument/2006/relationships/hyperlink" Target="https://www.greenstarenergy.co.nz/curtain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Pierpoint</dc:creator>
  <cp:keywords/>
  <dc:description/>
  <cp:lastModifiedBy>Melissa Everitt</cp:lastModifiedBy>
  <cp:revision>5</cp:revision>
  <cp:lastPrinted>2017-11-30T20:19:00Z</cp:lastPrinted>
  <dcterms:created xsi:type="dcterms:W3CDTF">2017-11-30T20:19:00Z</dcterms:created>
  <dcterms:modified xsi:type="dcterms:W3CDTF">2018-05-14T00:52:00Z</dcterms:modified>
</cp:coreProperties>
</file>